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42" w:rsidRPr="00126D78" w:rsidRDefault="00761542" w:rsidP="0076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12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761542" w:rsidRPr="00F04EEC" w:rsidRDefault="00761542" w:rsidP="0076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6" w:history="1">
        <w:r w:rsidRPr="00F04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Ярославской области от 26.06.2019 N 442-п</w:t>
        </w:r>
      </w:hyperlink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F04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14.10.2019 N 720-п</w:t>
        </w:r>
      </w:hyperlink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1542" w:rsidRPr="00F04EEC" w:rsidRDefault="00761542" w:rsidP="0076154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лекарственных препаратов для оказания медицинской помощи в амбулаторных условиях</w:t>
      </w:r>
    </w:p>
    <w:p w:rsidR="00761542" w:rsidRPr="00F04EEC" w:rsidRDefault="00761542" w:rsidP="0076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Лекарственные препараты, входящие в </w:t>
      </w:r>
      <w:hyperlink r:id="rId8" w:history="1">
        <w:r w:rsidRPr="00F04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жизненно необходимых и важнейших лекарственных препаратов для медицинского применения на 2019 год</w:t>
        </w:r>
      </w:hyperlink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9" w:history="1">
        <w:r w:rsidRPr="00F04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10 декабря 2018 г. N 2738-р</w:t>
        </w:r>
      </w:hyperlink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лекарственных препаратов, используемых в стационарных условиях медицинских организаций при оказании медицинской помощи: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85"/>
        <w:gridCol w:w="2446"/>
        <w:gridCol w:w="85"/>
        <w:gridCol w:w="2734"/>
        <w:gridCol w:w="85"/>
        <w:gridCol w:w="2272"/>
      </w:tblGrid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и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желчевыводящих путей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кишечнорастворимой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и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инсулин-изофан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(человеческий генно-инженерный)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суспензия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 и наружного применения (масляный)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комбинации (протромбиновый комплекс)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трехвалентного железа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железа (III) гидроксид олигоизомальтозат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перфузионные растворы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сердечно-сосудистая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C01DA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подъязычные;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C04A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</w:tbl>
    <w:p w:rsidR="00761542" w:rsidRPr="00F04EEC" w:rsidRDefault="00761542" w:rsidP="007615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71"/>
        <w:gridCol w:w="2374"/>
        <w:gridCol w:w="71"/>
        <w:gridCol w:w="3476"/>
        <w:gridCol w:w="71"/>
        <w:gridCol w:w="2371"/>
      </w:tblGrid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противомикробными средствами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диоксометилтетрагидропиримидин + сульфадиметоксин +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тримекаин + хлорамфеникол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мазь для наружного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и антисептики, применяемые в гинекологии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внутримышечного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кроме половых гормонов и инсулинов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 суспензия для внутримышечного и внутрисуставного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H04AA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 оболочкой</w:t>
            </w:r>
          </w:p>
        </w:tc>
      </w:tr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и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оболочкой,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внутримышечного, ингаляционного и эндотрахеального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 ред. </w:t>
            </w:r>
            <w:hyperlink r:id="rId10" w:history="1">
              <w:r w:rsidRPr="00F04EE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Ярославской области от 14.10.2019 N 720-п</w:t>
              </w:r>
            </w:hyperlink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1542" w:rsidRPr="00F04EEC" w:rsidRDefault="00761542" w:rsidP="007615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358"/>
        <w:gridCol w:w="2542"/>
        <w:gridCol w:w="358"/>
        <w:gridCol w:w="2484"/>
        <w:gridCol w:w="358"/>
        <w:gridCol w:w="2262"/>
      </w:tblGrid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 нормальные человеческие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прививок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внутрисосудистого и внутриполостного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антибиотики и родственные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и подкожного введения с пролонгированным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интраназального введения и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N01AX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761542" w:rsidRPr="00F04EEC" w:rsidRDefault="00761542" w:rsidP="007615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358"/>
        <w:gridCol w:w="2372"/>
        <w:gridCol w:w="358"/>
        <w:gridCol w:w="2741"/>
        <w:gridCol w:w="358"/>
        <w:gridCol w:w="2206"/>
      </w:tblGrid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контролируемым 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назальный дозированный (для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детей)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адренергические средства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беклометазон +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формотерол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аэрозоль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 набор;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системного действия для лечения обструктивных заболеваний дыхательных путей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замещенные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этилендиамины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хлоропирамин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R06AE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gridSpan w:val="2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препятствующие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новообразованию сосудов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ранибизумаб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внутриглазного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-железа (III) оксигидроксида, сахарозы и крахмала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комбинации с полипептидами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аминокислоты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парентерального питания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(223Ra)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761542" w:rsidRPr="00F04EEC" w:rsidRDefault="00761542" w:rsidP="0076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Лекарственные препараты, не входящие в </w:t>
      </w:r>
      <w:hyperlink r:id="rId11" w:history="1">
        <w:r w:rsidRPr="00F04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жизненно необходимых и важнейших лекарственных препаратов для медицинского применения на 2019 год</w:t>
        </w:r>
      </w:hyperlink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12" w:history="1">
        <w:r w:rsidRPr="00F04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10 декабря 2018 г. N 2738-р</w:t>
        </w:r>
      </w:hyperlink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2372"/>
        <w:gridCol w:w="1993"/>
        <w:gridCol w:w="2889"/>
      </w:tblGrid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- нервная система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N02AA51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 в комбинации с другими препаратами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 + носкапин + папаверин + кодеин + тебаин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N03AX09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N05AH02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N05AX12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- противоопухолевые препараты и иммуномодуляторы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гидразина сульфат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L02BG06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L02BG04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 - мочеполовая система и половые гормоны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G04BE03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- органы чувств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- дыхательная система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761542" w:rsidRDefault="00761542" w:rsidP="0076154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542" w:rsidRPr="00F04EEC" w:rsidRDefault="00761542" w:rsidP="007615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Перечень медицинских изделий для оказания медицинской помощи в амбулаторных условиях</w:t>
      </w:r>
    </w:p>
    <w:p w:rsidR="00761542" w:rsidRPr="00F04EEC" w:rsidRDefault="00761542" w:rsidP="0076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иглы инсулиновые;</w:t>
      </w:r>
    </w:p>
    <w:p w:rsidR="00761542" w:rsidRDefault="00761542" w:rsidP="0076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тест-полоски для определения содержания глюкозы в крови.</w:t>
      </w:r>
    </w:p>
    <w:p w:rsidR="00761542" w:rsidRPr="00F04EEC" w:rsidRDefault="00761542" w:rsidP="0076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542" w:rsidRPr="00126D78" w:rsidRDefault="00761542" w:rsidP="0076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лекарственных препаратов для оказания медицинской помощи в амбулаторных условиях детям первых трех лет жизни и детям из многодетных семей в возрасте до 6 лет, не входящих в </w:t>
      </w:r>
      <w:hyperlink r:id="rId13" w:history="1">
        <w:r w:rsidRPr="00126D7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перечень жизненно необходимых и важнейших лекарственных препаратов для медицинского применения на 2019 год</w:t>
        </w:r>
      </w:hyperlink>
      <w:r w:rsidRPr="0012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утвержденный </w:t>
      </w:r>
      <w:hyperlink r:id="rId14" w:history="1">
        <w:r w:rsidRPr="00126D7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10 декабря 2018 г. N 2738-р</w:t>
        </w:r>
      </w:hyperlink>
      <w:r w:rsidRPr="0012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7"/>
        <w:gridCol w:w="2651"/>
        <w:gridCol w:w="2398"/>
        <w:gridCol w:w="2219"/>
      </w:tblGrid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D04AA13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для наружного применения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диметинден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 и ноотропные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 и ноотропные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пиритинол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левокарнитин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M03BX04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A07AX03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кишечные препараты другие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нифуроксазид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албендазол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Поливитамины, витамины и минералы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поливитамины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D07AC17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R05DB13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другие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бутамират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нормализующие микрофлору кишечника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беззародышевый водный субстрат продуктового обмена веществ Escherichia coli, Streptococcus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faecalis, Lactobacillus acidophilus, Lactobacillus helveticus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623AA7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3A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Lactobacillus acidophilus + Bifidobacterium infantis + Enterococcus faecium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лактобактерии ацидофильные + грибки кефирные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R01AA05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оксиметазолин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C01CA06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R01AD12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 фуроат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S02DA30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отологических заболеваний другие в комбинации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 + феназон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применения; мазь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гиперрубцевания другие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декспантенол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A03AX13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функциональных желудочно-кишечных расстройств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14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Антацидные препараты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A02AB03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алюминия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алюминия фосфат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приема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</w:tbl>
    <w:p w:rsidR="00761542" w:rsidRPr="00F04EEC" w:rsidRDefault="00761542" w:rsidP="0076154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Перечень специализированных продуктов лечебного питания, вошедших в перечень специализированных продуктов лечебного питания для детей-инвалидов на 2019 год, утвержденный распоряжением Правительства Российской Федерации от 22 октября 2018 г. N 2273-р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422"/>
        <w:gridCol w:w="3326"/>
      </w:tblGrid>
      <w:tr w:rsidR="00761542" w:rsidRPr="00F04EEC" w:rsidTr="00394B80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специализированного продукта лечебного питания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специализированного продукта лечебного питания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"П-АМ 2"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"П-АМ 3"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старше восьми лет, больных фенилкетонурией, "XP Максамум" ("XP Maxamum")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лечебного питания для детей от 1 года до 8 лет, больных фенилкетонурией, "XP МАКСАМЕЙД"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диетического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пищевой продукт диетического лечебного питания для детей старше одного года, больных фенилкетонурией, сухая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4 лет, больных фенилкетонурией, "PKU Лофлекс LQ Juicy Berries"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жидкий продукт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тирозинемией, "Нутриген 14-tyr, 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"Нутриген 20-tyr, 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сухой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диетического лечебного питания детей старше одного года, больных тирозинемией, "Нутриген 40-tyr, 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"Нутриген 70-tyr, 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года "XPHEN TYR TИROSIDON" ("Тирозидон")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"XMET Хомидон"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глутаровой ацидурией, "Нутриген 14-trp, -lys"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сухой для диетического лечебного питания детей старше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года, больных глутаровой ацидурией, "Нутриген 20-trp, -lys"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"Нутриген 40-trp, -lys"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"Нутриген 70-trp, -lys"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14-leu, -ile,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20-leu, -ile,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40-leu, -ile,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70-leu, -ile,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"кленового сиропа") "MSUD Максамейд" ("MSUD Maxamaid")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детского диетического лечебного питания для детей старше 8 лет с редкой наследственной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энзимопатией, лейцинозом (болезнью "кленового сиропа") "MSUD Максамум" ("MSUD Maxamum")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14-ile, -met, -thr,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20-ile, -met, -thr,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40-ile, -met, -thr,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70-ile, -met, -thr,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"XMTVI Максамейд" ("XMTVI Maxamaid")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 "XMTVI Максамум"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("XMTVI Maxamum")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форма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жировая эмульсия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раннего возраста, смесь специализированная сухая безлактозная "Нутрилак (Nutrilak) Premium Безлактозный" и "ИНФАПРИМ (InfaPrim) Premium Безлактозный"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пищевой продукт диетического лечебного питания "Цистилак" ("Cystilac")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</w:tbl>
    <w:p w:rsidR="00761542" w:rsidRPr="00F04EEC" w:rsidRDefault="00761542" w:rsidP="0076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6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Перечень лекарственных препаратов и специализированных продуктов лечебного питания, предназначенных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утвержденный </w:t>
      </w:r>
      <w:hyperlink r:id="rId15" w:history="1">
        <w:r w:rsidRPr="00126D7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26 апреля 2012 г. N 403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</w:t>
        </w:r>
      </w:hyperlink>
    </w:p>
    <w:p w:rsidR="00761542" w:rsidRPr="00F04EEC" w:rsidRDefault="00761542" w:rsidP="0076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5.1. Перечень специализированных продуктов лечебного питания, вошедших в </w:t>
      </w:r>
      <w:hyperlink r:id="rId16" w:history="1">
        <w:r w:rsidRPr="00F04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специализированных продуктов лечебного питания для детей-инвалидов на 2019 год</w:t>
        </w:r>
      </w:hyperlink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hyperlink r:id="rId17" w:history="1">
        <w:r w:rsidRPr="00F04E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Российской Федерации от 22 октября 2018 г. N 2273-р</w:t>
        </w:r>
      </w:hyperlink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5422"/>
        <w:gridCol w:w="3326"/>
      </w:tblGrid>
      <w:tr w:rsidR="00761542" w:rsidRPr="00F04EEC" w:rsidTr="00394B80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специализированного продукта лечебного питания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специализированного продукта лечебного питания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(лечебного) питания детей "Нутриген 14-phe"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фенилкетонурией, "Нутриген 20-phe"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фенилкетонурией, "Нутриген 40-phe"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"Нутриген 70-phe"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сухой продукт для диетического (лечебного) питания детей старше одного года, больных фенилкетонурией, "Нутриген 30"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"Нутриген 70"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фенилкетонурией, "Нутриген 75"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сухой продукт для диетического (лечебного) питания детей первого года жизни, больных фенилкетонурией, "Афенилак 15"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"Афенилак 20"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сухой специализированный для диетического (лечебного) питания детей старше одного года, больных фенилкетонурией, "Афенилак 40"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"П-АМ 1"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"П-АМ 2"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"П-АМ 3"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старше восьми лет, больных фенилкетонурией, "XP Максамум" ("XP Maxamum")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лечебного питания для детей от 1 года до 8 лет, больных фенилкетонурией, "XP МАКСАМЕЙД"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питания для диетического (лечебного) питания детей первого года жизни от 0 до 12 месяцев, страдающих фенилкетонурией, а также для детей старше 1 года в качестве дополнительного питания "PKU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от 0 до 1 года, больных фенилкетонурией, "COMIDA-PKU A формула + LCP"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старше 1 года, больных фенилкетонурией, "COMIDA-PKU B"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старше 1 года, больных фенилкетонурией, "COMIDA-PKU B формула"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старше 7 лет, больных фенилкетонурией, "COMIDA-PKU C формула"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старше 7 лет, больных фенилкетонурией, "COMIDA-PKU C"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лечебного питания для детей первого года жизни, больных фенилкетонурией, "MD мил ФКУ-0"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для детей старше одного года, больных фенилкетонурией, на основе аминокислот без фенилаланина с фруктовым вкусом "MD мил ФКУ-1"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диетического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(лечебного) питания для детей старше одного года, больных фенилкетонурией, с нейтральным вкусом "MD мил ФКУ-2"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для детей старше одного года, больных фенилкетонурией, с нейтральным вкусом "MD мил ФКУ-3"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лечебный продукт на основе аминокислот без фенилаланина для детей старше одного года, больных фенилкетонурией, с нейтральным вкусом "MD мил ФКУ Премиум"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пищевой продукт диетического лечебного питания для детей старше одного года, больных фенилкетонурией, сухая максимально сбалансированная смесь заменимых и незаменимых аминокислот без фенилаланина с нейтральным вкусом "MD мил ФКУ MAXI"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детей старше одного года, больных фенилкетонурией, "PKU Nutri Energy 2"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1 года, больных фенилкетонурией и гиперфенилаланинемией, "PKU Nutri 2 Concentrated" с нейтральным вкусом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4 лет, больных фенилкетонурией, "PKU Лофлекс LQ Juicy Berries"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жидкий продукт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8 лет, больных фенилкетонурией и гиперфенилаланинемией, "PKU Nutri 3 Concentrated" с нейтральным вкусом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(лечебного) питания детей старше 9 лет, больных фенилкетонурией, "PKU Nutri 3 Energy" с нейтральным вкусом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тирозинемией, "Нутриген 14-tyr, 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"Нутриген 20-tyr, 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сухой для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диетического лечебного питания детей старше одного года, больных тирозинемией, "Нутриген 40-tyr, 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тирозинемией, "Нутриген 70-tyr, -phe"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"TYR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старше года "XPHEN TYR TИROSIDON" ("Тирозидон")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первого года жизни, больных гомоцистинурией, "Нутриген 14-met"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гомоцистинурией, "Нутриген 20-met"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года, больных гомоцистинурией, "Нутриген 40-met"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гомоцистинурией, "Нутриген 70-met"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"HCU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детей, больных B6-нечувствительной формой гомоцистинурии или гиперметионинемией, "XMET Хомидон"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глутаровой ацидурией, "Нутриген 14-trp, -lys"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сухой для диетического лечебного питания детей старше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года, больных глутаровой ацидурией, "Нутриген 20-trp, -lys"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"Нутриген 40-trp, -lys"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глутаровой ацидурией, "Нутриген 70-trp, -lys"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"GA1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"XLYS, TRY Глутаридон"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страдающих болезнью "кленового сиропа", "Нутриген 14-leu, -ile,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20-leu, -ile,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40-leu, -ile,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страдающих болезнью "кленового сиропа", "Нутриген 70-leu, -ile,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"MSUD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диетического лечебного питания для детей от 1 года до 8 лет с редкой наследственной энзимопатией, лейцинозом (болезнью "кленового сиропа") "MSUD Максамейд" ("MSUD Maxamaid")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детского диетического лечебного питания для детей старше 8 лет с редкой наследственной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энзимопатией, лейцинозом (болезнью "кленового сиропа") "MSUD Максамум" ("MSUD Maxamum")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диетического лечебного питания для детей первого года жизни, больных изовалериановой ацидемией, "Нутриген 14-leu"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изовалериановой ацидемией, "Нутриген 20-leu"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года, больных изовалериановой ацидемией, "Нутриген 40-leu"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(лечебного) питания детей старше одного года, больных изовалериановой ацидемией, "Нутриген 70-leu"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метилмалоновой и пропионовой ацидемией, "Нутриген 14-ile, -met, -thr,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20-ile, -met, -thr,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40-ile, -met, -thr,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старше одного года, больных метилмалоновой и пропионовой ацидемией, "Нутриген 70-ile, -met, -thr, -val"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детей с 1 года до 8 лет с метилмалоновой ацидемией или пропионовой ацидемией "XMTVI Максамейд" ("XMTVI Maxamaid")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продукт детского диетического лечебного питания для детей старше 8 лет с редкой наследственной энзимопатией, метилмалоновой ацидемией или пропионовой ацидемией "XMTVI Максамум"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("XMTVI Maxamum")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сухая инстантная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первого года жизни от 0 до 12 месяцев в качестве основного питания и в качестве дополнительного питания для детей до 3 лет "MMA/PA Анамикс Инфант"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пищевой продукт диетического лечебного питания "НУТРИНИдринк с пищевыми волокнами" со вкусом ванили для питания детей старше 1 года, больных муковисцидозом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форма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(лечебного) питания "Ликвиджен+ (Liquigen+)"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жидкая жировая эмульсия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сухой для диетического лечебного питания детей первого года жизни, больных гистидинемией, "Нутриген 14-his"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раннего возраста на основе изолята соевого белка "Нутрилак (Nutrilak) Premium СОЯ" и "ИНФАПРИМ (InfaPrim) Premium СОЯ"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детского диетического лечебного питания для детей раннего возраста, смесь специализированная сухая безлактозная "Нутрилак (Nutrilak) Premium Безлактозный" и "ИНФАПРИМ (InfaPrim) Premium Безлактозный"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сухой порошок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пищевой продукт диетического лечебного питания "Цистилак" ("Cystilac")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продукт для диетического лечебного питания - сухая полноценная низколактозная смесь "Нутризон эдванст Нутридринк сухая смесь"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смесь</w:t>
            </w:r>
          </w:p>
        </w:tc>
      </w:tr>
    </w:tbl>
    <w:p w:rsidR="00761542" w:rsidRPr="00F04EEC" w:rsidRDefault="00761542" w:rsidP="0076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Перечень лекарственных препаратов: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9"/>
        <w:gridCol w:w="2664"/>
        <w:gridCol w:w="2064"/>
        <w:gridCol w:w="2568"/>
      </w:tblGrid>
      <w:tr w:rsidR="00761542" w:rsidRPr="00F04EEC" w:rsidTr="00394B80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анатомо-терапевтическо-химической классификации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гипоталамуса, гипофиза, гонадотропины и их антагонисты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A12CB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цинка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C02KX01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тромбоцитов агрегации ингибиторы, кроме гепарина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G04BE03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нарушений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эрекции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силденафил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C02KX05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средства, применяемые при легочной артериальной гипертензии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61542" w:rsidRPr="00F04EEC" w:rsidTr="00394B80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1542" w:rsidRPr="00F04EEC" w:rsidRDefault="00761542" w:rsidP="00394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</w:tbl>
    <w:p w:rsidR="001F53C9" w:rsidRDefault="00761542">
      <w:r w:rsidRPr="00F04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1F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771"/>
    <w:multiLevelType w:val="multilevel"/>
    <w:tmpl w:val="EEE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90E0C"/>
    <w:multiLevelType w:val="multilevel"/>
    <w:tmpl w:val="4204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3177E"/>
    <w:multiLevelType w:val="multilevel"/>
    <w:tmpl w:val="022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A1B3B"/>
    <w:multiLevelType w:val="multilevel"/>
    <w:tmpl w:val="C5E8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80510"/>
    <w:multiLevelType w:val="multilevel"/>
    <w:tmpl w:val="E530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A2CA5"/>
    <w:multiLevelType w:val="multilevel"/>
    <w:tmpl w:val="E0B8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62D09"/>
    <w:multiLevelType w:val="multilevel"/>
    <w:tmpl w:val="EAA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21E3C"/>
    <w:multiLevelType w:val="multilevel"/>
    <w:tmpl w:val="39AA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03659"/>
    <w:multiLevelType w:val="multilevel"/>
    <w:tmpl w:val="67A0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45098"/>
    <w:multiLevelType w:val="multilevel"/>
    <w:tmpl w:val="2D5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555C4"/>
    <w:multiLevelType w:val="multilevel"/>
    <w:tmpl w:val="32C0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42AA3"/>
    <w:multiLevelType w:val="multilevel"/>
    <w:tmpl w:val="D9D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300CA"/>
    <w:multiLevelType w:val="multilevel"/>
    <w:tmpl w:val="F5C6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675BFA"/>
    <w:multiLevelType w:val="multilevel"/>
    <w:tmpl w:val="C25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D41919"/>
    <w:multiLevelType w:val="multilevel"/>
    <w:tmpl w:val="2CF2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630A3"/>
    <w:multiLevelType w:val="multilevel"/>
    <w:tmpl w:val="489A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"/>
  </w:num>
  <w:num w:numId="5">
    <w:abstractNumId w:val="6"/>
  </w:num>
  <w:num w:numId="6">
    <w:abstractNumId w:val="15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CD"/>
    <w:rsid w:val="001F53C9"/>
    <w:rsid w:val="004B45CD"/>
    <w:rsid w:val="0076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2"/>
  </w:style>
  <w:style w:type="paragraph" w:styleId="1">
    <w:name w:val="heading 1"/>
    <w:basedOn w:val="a"/>
    <w:link w:val="10"/>
    <w:uiPriority w:val="9"/>
    <w:qFormat/>
    <w:rsid w:val="00761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15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5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54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15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1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15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15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61542"/>
  </w:style>
  <w:style w:type="character" w:customStyle="1" w:styleId="info-title">
    <w:name w:val="info-title"/>
    <w:basedOn w:val="a0"/>
    <w:rsid w:val="00761542"/>
  </w:style>
  <w:style w:type="paragraph" w:customStyle="1" w:styleId="headertext">
    <w:name w:val="headertext"/>
    <w:basedOn w:val="a"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542"/>
    <w:rPr>
      <w:b/>
      <w:bCs/>
    </w:rPr>
  </w:style>
  <w:style w:type="paragraph" w:customStyle="1" w:styleId="copyright">
    <w:name w:val="copyright"/>
    <w:basedOn w:val="a"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61542"/>
  </w:style>
  <w:style w:type="paragraph" w:styleId="a6">
    <w:name w:val="Balloon Text"/>
    <w:basedOn w:val="a"/>
    <w:link w:val="a7"/>
    <w:uiPriority w:val="99"/>
    <w:semiHidden/>
    <w:unhideWhenUsed/>
    <w:rsid w:val="007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2"/>
  </w:style>
  <w:style w:type="paragraph" w:styleId="1">
    <w:name w:val="heading 1"/>
    <w:basedOn w:val="a"/>
    <w:link w:val="10"/>
    <w:uiPriority w:val="9"/>
    <w:qFormat/>
    <w:rsid w:val="00761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15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5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15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15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54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15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15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15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154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61542"/>
  </w:style>
  <w:style w:type="character" w:customStyle="1" w:styleId="info-title">
    <w:name w:val="info-title"/>
    <w:basedOn w:val="a0"/>
    <w:rsid w:val="00761542"/>
  </w:style>
  <w:style w:type="paragraph" w:customStyle="1" w:styleId="headertext">
    <w:name w:val="headertext"/>
    <w:basedOn w:val="a"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542"/>
    <w:rPr>
      <w:b/>
      <w:bCs/>
    </w:rPr>
  </w:style>
  <w:style w:type="paragraph" w:customStyle="1" w:styleId="copyright">
    <w:name w:val="copyright"/>
    <w:basedOn w:val="a"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6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61542"/>
  </w:style>
  <w:style w:type="paragraph" w:styleId="a6">
    <w:name w:val="Balloon Text"/>
    <w:basedOn w:val="a"/>
    <w:link w:val="a7"/>
    <w:uiPriority w:val="99"/>
    <w:semiHidden/>
    <w:unhideWhenUsed/>
    <w:rsid w:val="00761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876844" TargetMode="External"/><Relationship Id="rId13" Type="http://schemas.openxmlformats.org/officeDocument/2006/relationships/hyperlink" Target="http://docs.cntd.ru/document/55187684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61574368" TargetMode="External"/><Relationship Id="rId12" Type="http://schemas.openxmlformats.org/officeDocument/2006/relationships/hyperlink" Target="http://docs.cntd.ru/document/551876844" TargetMode="External"/><Relationship Id="rId17" Type="http://schemas.openxmlformats.org/officeDocument/2006/relationships/hyperlink" Target="http://docs.cntd.ru/document/55149426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14942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1419887" TargetMode="External"/><Relationship Id="rId11" Type="http://schemas.openxmlformats.org/officeDocument/2006/relationships/hyperlink" Target="http://docs.cntd.ru/document/551876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44557" TargetMode="External"/><Relationship Id="rId10" Type="http://schemas.openxmlformats.org/officeDocument/2006/relationships/hyperlink" Target="http://docs.cntd.ru/document/5615743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1876844" TargetMode="External"/><Relationship Id="rId14" Type="http://schemas.openxmlformats.org/officeDocument/2006/relationships/hyperlink" Target="http://docs.cntd.ru/document/551876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135</Pages>
  <Words>19694</Words>
  <Characters>112261</Characters>
  <Application>Microsoft Office Word</Application>
  <DocSecurity>0</DocSecurity>
  <Lines>935</Lines>
  <Paragraphs>263</Paragraphs>
  <ScaleCrop>false</ScaleCrop>
  <Company/>
  <LinksUpToDate>false</LinksUpToDate>
  <CharactersWithSpaces>131692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2</cp:revision>
  <dcterms:created xsi:type="dcterms:W3CDTF">2020-01-29T06:12:00Z</dcterms:created>
  <dcterms:modified xsi:type="dcterms:W3CDTF">2020-01-29T06:14:00Z</dcterms:modified>
</cp:coreProperties>
</file>